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FDD58" w14:textId="77777777" w:rsidR="008D30BE" w:rsidRDefault="008D30BE" w:rsidP="008D30BE">
      <w:pPr>
        <w:spacing w:before="45"/>
        <w:ind w:right="104"/>
        <w:rPr>
          <w:rFonts w:ascii="Arial"/>
          <w:b/>
          <w:spacing w:val="-1"/>
          <w:sz w:val="28"/>
        </w:rPr>
      </w:pPr>
    </w:p>
    <w:p w14:paraId="62EB3416" w14:textId="70A368BF" w:rsidR="004E354C" w:rsidRDefault="006833DD" w:rsidP="004616AD">
      <w:pPr>
        <w:spacing w:before="45" w:line="360" w:lineRule="auto"/>
        <w:ind w:right="104"/>
        <w:jc w:val="center"/>
        <w:rPr>
          <w:b/>
          <w:spacing w:val="-1"/>
          <w:sz w:val="36"/>
          <w:szCs w:val="36"/>
        </w:rPr>
      </w:pPr>
      <w:r w:rsidRPr="005E7DD2">
        <w:rPr>
          <w:b/>
          <w:spacing w:val="-1"/>
          <w:sz w:val="36"/>
          <w:szCs w:val="36"/>
        </w:rPr>
        <w:t>Governance and Accountability</w:t>
      </w:r>
      <w:r w:rsidR="005E7DD2">
        <w:rPr>
          <w:b/>
          <w:spacing w:val="-1"/>
          <w:sz w:val="36"/>
          <w:szCs w:val="36"/>
        </w:rPr>
        <w:t xml:space="preserve"> in the Public Sector</w:t>
      </w:r>
    </w:p>
    <w:p w14:paraId="51728EE0" w14:textId="77777777" w:rsidR="0083220E" w:rsidRPr="00A63CA8" w:rsidRDefault="0083220E" w:rsidP="0083220E">
      <w:pPr>
        <w:spacing w:line="336" w:lineRule="auto"/>
        <w:ind w:left="-1134" w:right="-11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Part 1</w:t>
      </w:r>
    </w:p>
    <w:p w14:paraId="5C645F80" w14:textId="45CC5048" w:rsidR="005E7DD2" w:rsidRPr="003E0755" w:rsidRDefault="005E7DD2" w:rsidP="006833DD">
      <w:pPr>
        <w:spacing w:line="300" w:lineRule="auto"/>
        <w:rPr>
          <w:rFonts w:eastAsia="Arial" w:cs="Arial"/>
          <w:b/>
        </w:rPr>
      </w:pPr>
    </w:p>
    <w:p w14:paraId="4A30A3CF" w14:textId="77777777" w:rsidR="003E0755" w:rsidRPr="003E0755" w:rsidRDefault="003E0755" w:rsidP="006833DD">
      <w:pPr>
        <w:spacing w:line="300" w:lineRule="auto"/>
        <w:rPr>
          <w:rFonts w:eastAsia="Arial" w:cs="Arial"/>
          <w:b/>
        </w:rPr>
      </w:pPr>
    </w:p>
    <w:p w14:paraId="1C8E255B" w14:textId="5A47625D" w:rsidR="006833DD" w:rsidRPr="006833DD" w:rsidRDefault="006833DD" w:rsidP="00AC0750">
      <w:pPr>
        <w:spacing w:line="300" w:lineRule="auto"/>
        <w:rPr>
          <w:rFonts w:eastAsia="Arial" w:cs="Arial"/>
          <w:b/>
          <w:sz w:val="28"/>
          <w:szCs w:val="28"/>
        </w:rPr>
      </w:pPr>
      <w:r w:rsidRPr="006833DD">
        <w:rPr>
          <w:rFonts w:eastAsia="Arial" w:cs="Arial"/>
          <w:b/>
          <w:sz w:val="28"/>
          <w:szCs w:val="28"/>
        </w:rPr>
        <w:t>09</w:t>
      </w:r>
      <w:r w:rsidR="0083220E">
        <w:rPr>
          <w:rFonts w:eastAsia="Arial" w:cs="Arial"/>
          <w:b/>
          <w:sz w:val="28"/>
          <w:szCs w:val="28"/>
        </w:rPr>
        <w:t>4</w:t>
      </w:r>
      <w:r w:rsidR="00173FB0">
        <w:rPr>
          <w:rFonts w:eastAsia="Arial" w:cs="Arial"/>
          <w:b/>
          <w:sz w:val="28"/>
          <w:szCs w:val="28"/>
        </w:rPr>
        <w:t>5</w:t>
      </w:r>
      <w:r w:rsidRPr="006833DD">
        <w:rPr>
          <w:rFonts w:eastAsia="Arial" w:cs="Arial"/>
          <w:b/>
          <w:sz w:val="28"/>
          <w:szCs w:val="28"/>
        </w:rPr>
        <w:tab/>
      </w:r>
      <w:r w:rsidRPr="006833DD">
        <w:rPr>
          <w:rFonts w:eastAsia="Arial" w:cs="Arial"/>
          <w:b/>
          <w:sz w:val="28"/>
          <w:szCs w:val="28"/>
        </w:rPr>
        <w:tab/>
      </w:r>
      <w:r w:rsidR="005E7DD2">
        <w:rPr>
          <w:rFonts w:eastAsia="Arial" w:cs="Arial"/>
          <w:b/>
          <w:sz w:val="28"/>
          <w:szCs w:val="28"/>
        </w:rPr>
        <w:t>Welcome and i</w:t>
      </w:r>
      <w:r w:rsidRPr="006833DD">
        <w:rPr>
          <w:rFonts w:eastAsia="Arial" w:cs="Arial"/>
          <w:b/>
          <w:sz w:val="28"/>
          <w:szCs w:val="28"/>
        </w:rPr>
        <w:t>ntroduction</w:t>
      </w:r>
    </w:p>
    <w:p w14:paraId="143BC4C4" w14:textId="77777777" w:rsidR="006833DD" w:rsidRPr="005E7DD2" w:rsidRDefault="006833DD" w:rsidP="00AC0750">
      <w:pPr>
        <w:spacing w:line="300" w:lineRule="auto"/>
        <w:rPr>
          <w:rFonts w:eastAsia="Arial" w:cs="Arial"/>
          <w:sz w:val="18"/>
          <w:szCs w:val="18"/>
        </w:rPr>
      </w:pPr>
      <w:r w:rsidRPr="006833DD">
        <w:rPr>
          <w:rFonts w:eastAsia="Arial" w:cs="Arial"/>
          <w:sz w:val="28"/>
          <w:szCs w:val="28"/>
        </w:rPr>
        <w:tab/>
      </w:r>
      <w:r w:rsidRPr="006833DD">
        <w:rPr>
          <w:rFonts w:eastAsia="Arial" w:cs="Arial"/>
          <w:sz w:val="28"/>
          <w:szCs w:val="28"/>
        </w:rPr>
        <w:tab/>
      </w:r>
    </w:p>
    <w:p w14:paraId="53F8493A" w14:textId="77777777" w:rsidR="006833DD" w:rsidRPr="006833DD" w:rsidRDefault="006833DD" w:rsidP="00AC0750">
      <w:pPr>
        <w:pStyle w:val="ListParagraph"/>
        <w:numPr>
          <w:ilvl w:val="0"/>
          <w:numId w:val="4"/>
        </w:numPr>
        <w:spacing w:line="300" w:lineRule="auto"/>
        <w:ind w:left="1843" w:hanging="425"/>
        <w:rPr>
          <w:rFonts w:eastAsia="Arial" w:cs="Arial"/>
          <w:sz w:val="28"/>
          <w:szCs w:val="28"/>
        </w:rPr>
      </w:pPr>
      <w:r w:rsidRPr="006833DD">
        <w:rPr>
          <w:rFonts w:eastAsia="Arial" w:cs="Arial"/>
          <w:sz w:val="28"/>
          <w:szCs w:val="28"/>
        </w:rPr>
        <w:t>Course objectives</w:t>
      </w:r>
    </w:p>
    <w:p w14:paraId="771E0E7C" w14:textId="77777777" w:rsidR="004E354C" w:rsidRPr="008A32AB" w:rsidRDefault="004E354C" w:rsidP="00AC0750">
      <w:pPr>
        <w:spacing w:line="300" w:lineRule="auto"/>
        <w:ind w:right="329"/>
        <w:rPr>
          <w:rFonts w:eastAsia="Arial" w:cs="Arial"/>
        </w:rPr>
      </w:pPr>
    </w:p>
    <w:p w14:paraId="571E91C6" w14:textId="77777777" w:rsidR="003505C9" w:rsidRPr="008A32AB" w:rsidRDefault="003505C9" w:rsidP="00AC0750">
      <w:pPr>
        <w:spacing w:line="300" w:lineRule="auto"/>
        <w:ind w:right="329"/>
        <w:rPr>
          <w:rFonts w:eastAsia="Arial" w:cs="Arial"/>
        </w:rPr>
      </w:pPr>
    </w:p>
    <w:p w14:paraId="6A20DE1B" w14:textId="400AB304" w:rsidR="004616AD" w:rsidRPr="004616AD" w:rsidRDefault="0083220E" w:rsidP="00AC0750">
      <w:pPr>
        <w:spacing w:line="300" w:lineRule="auto"/>
        <w:ind w:left="1418" w:right="754" w:hanging="1418"/>
        <w:rPr>
          <w:rFonts w:eastAsia="Arial" w:cs="Arial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1000</w:t>
      </w:r>
      <w:r w:rsidR="006833DD" w:rsidRPr="006833DD">
        <w:rPr>
          <w:rFonts w:eastAsia="Arial" w:cs="Arial"/>
          <w:b/>
          <w:sz w:val="28"/>
          <w:szCs w:val="28"/>
        </w:rPr>
        <w:tab/>
      </w:r>
      <w:r w:rsidR="006833DD" w:rsidRPr="006833DD">
        <w:rPr>
          <w:rFonts w:eastAsia="Arial" w:cs="Arial"/>
          <w:b/>
          <w:sz w:val="28"/>
          <w:szCs w:val="28"/>
        </w:rPr>
        <w:tab/>
      </w:r>
      <w:r w:rsidR="008A32AB">
        <w:rPr>
          <w:rFonts w:eastAsia="Arial" w:cs="Arial"/>
          <w:b/>
          <w:sz w:val="28"/>
          <w:szCs w:val="28"/>
        </w:rPr>
        <w:t>G</w:t>
      </w:r>
      <w:r w:rsidR="004616AD" w:rsidRPr="004616AD">
        <w:rPr>
          <w:rFonts w:eastAsia="Arial" w:cs="Arial"/>
          <w:b/>
          <w:sz w:val="28"/>
          <w:szCs w:val="28"/>
        </w:rPr>
        <w:t xml:space="preserve">overnance and accountability in context </w:t>
      </w:r>
    </w:p>
    <w:p w14:paraId="09F59817" w14:textId="77777777" w:rsidR="004616AD" w:rsidRPr="004616AD" w:rsidRDefault="004616AD" w:rsidP="00AC0750">
      <w:pPr>
        <w:spacing w:line="300" w:lineRule="auto"/>
        <w:ind w:left="1418" w:right="754" w:hanging="1418"/>
        <w:rPr>
          <w:rFonts w:eastAsia="Arial" w:cs="Arial"/>
          <w:bCs/>
          <w:sz w:val="18"/>
          <w:szCs w:val="18"/>
        </w:rPr>
      </w:pPr>
    </w:p>
    <w:p w14:paraId="2DD85B83" w14:textId="13EA5303" w:rsidR="004616AD" w:rsidRPr="004616AD" w:rsidRDefault="008A32AB" w:rsidP="00AC0750">
      <w:pPr>
        <w:pStyle w:val="ListParagraph"/>
        <w:numPr>
          <w:ilvl w:val="0"/>
          <w:numId w:val="4"/>
        </w:numPr>
        <w:spacing w:line="300" w:lineRule="auto"/>
        <w:ind w:left="1843" w:right="754" w:hanging="425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>Governance and accountability</w:t>
      </w:r>
      <w:r w:rsidR="004616AD" w:rsidRPr="004616AD">
        <w:rPr>
          <w:rFonts w:eastAsia="Arial" w:cs="Arial"/>
          <w:bCs/>
          <w:sz w:val="28"/>
          <w:szCs w:val="28"/>
        </w:rPr>
        <w:t xml:space="preserve"> quiz</w:t>
      </w:r>
    </w:p>
    <w:p w14:paraId="603B6A0F" w14:textId="4CC76B21" w:rsidR="004616AD" w:rsidRPr="004616AD" w:rsidRDefault="004616AD" w:rsidP="0083220E">
      <w:pPr>
        <w:pStyle w:val="ListParagraph"/>
        <w:numPr>
          <w:ilvl w:val="0"/>
          <w:numId w:val="4"/>
        </w:numPr>
        <w:spacing w:line="300" w:lineRule="auto"/>
        <w:ind w:left="1843" w:right="471" w:hanging="425"/>
        <w:rPr>
          <w:rFonts w:eastAsia="Arial" w:cs="Arial"/>
          <w:bCs/>
          <w:sz w:val="28"/>
          <w:szCs w:val="28"/>
        </w:rPr>
      </w:pPr>
      <w:r w:rsidRPr="004616AD">
        <w:rPr>
          <w:rFonts w:eastAsia="Arial" w:cs="Arial"/>
          <w:bCs/>
          <w:sz w:val="28"/>
          <w:szCs w:val="28"/>
        </w:rPr>
        <w:t xml:space="preserve">Where does </w:t>
      </w:r>
      <w:r w:rsidR="003E0755">
        <w:rPr>
          <w:rFonts w:eastAsia="Arial" w:cs="Arial"/>
          <w:bCs/>
          <w:sz w:val="28"/>
          <w:szCs w:val="28"/>
        </w:rPr>
        <w:t>your public body</w:t>
      </w:r>
      <w:r w:rsidRPr="004616AD">
        <w:rPr>
          <w:rFonts w:eastAsia="Arial" w:cs="Arial"/>
          <w:bCs/>
          <w:sz w:val="28"/>
          <w:szCs w:val="28"/>
        </w:rPr>
        <w:t xml:space="preserve"> fit in</w:t>
      </w:r>
      <w:r w:rsidR="008A32AB">
        <w:rPr>
          <w:rFonts w:eastAsia="Arial" w:cs="Arial"/>
          <w:bCs/>
          <w:sz w:val="28"/>
          <w:szCs w:val="28"/>
        </w:rPr>
        <w:t>, in</w:t>
      </w:r>
      <w:r w:rsidRPr="004616AD">
        <w:rPr>
          <w:rFonts w:eastAsia="Arial" w:cs="Arial"/>
          <w:bCs/>
          <w:sz w:val="28"/>
          <w:szCs w:val="28"/>
        </w:rPr>
        <w:t xml:space="preserve"> the public bodies’ landscape?</w:t>
      </w:r>
    </w:p>
    <w:p w14:paraId="6260A780" w14:textId="2C44D034" w:rsidR="004616AD" w:rsidRPr="004616AD" w:rsidRDefault="004616AD" w:rsidP="00AC0750">
      <w:pPr>
        <w:pStyle w:val="ListParagraph"/>
        <w:numPr>
          <w:ilvl w:val="0"/>
          <w:numId w:val="4"/>
        </w:numPr>
        <w:spacing w:line="300" w:lineRule="auto"/>
        <w:ind w:left="1843" w:right="754" w:hanging="425"/>
        <w:rPr>
          <w:rFonts w:eastAsia="Arial" w:cs="Arial"/>
          <w:bCs/>
          <w:sz w:val="28"/>
          <w:szCs w:val="28"/>
        </w:rPr>
      </w:pPr>
      <w:r w:rsidRPr="004616AD">
        <w:rPr>
          <w:rFonts w:eastAsia="Arial" w:cs="Arial"/>
          <w:bCs/>
          <w:sz w:val="28"/>
          <w:szCs w:val="28"/>
        </w:rPr>
        <w:t xml:space="preserve">Ethical standards framework – the </w:t>
      </w:r>
      <w:r w:rsidR="003E0755">
        <w:rPr>
          <w:rFonts w:eastAsia="Arial" w:cs="Arial"/>
          <w:bCs/>
          <w:sz w:val="28"/>
          <w:szCs w:val="28"/>
        </w:rPr>
        <w:t>Nolan (Nine)</w:t>
      </w:r>
      <w:r w:rsidRPr="004616AD">
        <w:rPr>
          <w:rFonts w:eastAsia="Arial" w:cs="Arial"/>
          <w:bCs/>
          <w:sz w:val="28"/>
          <w:szCs w:val="28"/>
        </w:rPr>
        <w:t xml:space="preserve"> Principles</w:t>
      </w:r>
    </w:p>
    <w:p w14:paraId="3106C27A" w14:textId="2A12B1A9" w:rsidR="004616AD" w:rsidRPr="004616AD" w:rsidRDefault="004616AD" w:rsidP="00AC0750">
      <w:pPr>
        <w:pStyle w:val="ListParagraph"/>
        <w:numPr>
          <w:ilvl w:val="0"/>
          <w:numId w:val="4"/>
        </w:numPr>
        <w:spacing w:line="300" w:lineRule="auto"/>
        <w:ind w:left="1843" w:right="754" w:hanging="425"/>
        <w:rPr>
          <w:rFonts w:eastAsia="Arial" w:cs="Arial"/>
          <w:bCs/>
          <w:sz w:val="28"/>
          <w:szCs w:val="28"/>
        </w:rPr>
      </w:pPr>
      <w:r w:rsidRPr="004616AD">
        <w:rPr>
          <w:rFonts w:eastAsia="Arial" w:cs="Arial"/>
          <w:bCs/>
          <w:sz w:val="28"/>
          <w:szCs w:val="28"/>
        </w:rPr>
        <w:t>Funding</w:t>
      </w:r>
    </w:p>
    <w:p w14:paraId="3B091419" w14:textId="2A272137" w:rsidR="004616AD" w:rsidRPr="003E0755" w:rsidRDefault="004616AD" w:rsidP="003E0755">
      <w:pPr>
        <w:pStyle w:val="ListParagraph"/>
        <w:numPr>
          <w:ilvl w:val="0"/>
          <w:numId w:val="4"/>
        </w:numPr>
        <w:spacing w:line="300" w:lineRule="auto"/>
        <w:ind w:left="1843" w:right="754" w:hanging="425"/>
        <w:rPr>
          <w:rFonts w:eastAsia="Arial" w:cs="Arial"/>
          <w:bCs/>
          <w:sz w:val="28"/>
          <w:szCs w:val="28"/>
        </w:rPr>
      </w:pPr>
      <w:r w:rsidRPr="004616AD">
        <w:rPr>
          <w:rFonts w:eastAsia="Arial" w:cs="Arial"/>
          <w:bCs/>
          <w:sz w:val="28"/>
          <w:szCs w:val="28"/>
        </w:rPr>
        <w:t>Accountability</w:t>
      </w:r>
      <w:r w:rsidR="003E0755">
        <w:rPr>
          <w:rFonts w:eastAsia="Arial" w:cs="Arial"/>
          <w:bCs/>
          <w:sz w:val="28"/>
          <w:szCs w:val="28"/>
        </w:rPr>
        <w:t xml:space="preserve"> - </w:t>
      </w:r>
      <w:r w:rsidRPr="003E0755">
        <w:rPr>
          <w:rFonts w:eastAsia="Arial" w:cs="Arial"/>
          <w:bCs/>
          <w:sz w:val="28"/>
          <w:szCs w:val="28"/>
        </w:rPr>
        <w:t>Role of the Account</w:t>
      </w:r>
      <w:r w:rsidR="003E0755">
        <w:rPr>
          <w:rFonts w:eastAsia="Arial" w:cs="Arial"/>
          <w:bCs/>
          <w:sz w:val="28"/>
          <w:szCs w:val="28"/>
        </w:rPr>
        <w:t xml:space="preserve">ing (Accountable) </w:t>
      </w:r>
      <w:r w:rsidRPr="003E0755">
        <w:rPr>
          <w:rFonts w:eastAsia="Arial" w:cs="Arial"/>
          <w:bCs/>
          <w:sz w:val="28"/>
          <w:szCs w:val="28"/>
        </w:rPr>
        <w:t>Officer</w:t>
      </w:r>
      <w:r w:rsidR="003E0755">
        <w:rPr>
          <w:rFonts w:eastAsia="Arial" w:cs="Arial"/>
          <w:bCs/>
          <w:sz w:val="28"/>
          <w:szCs w:val="28"/>
        </w:rPr>
        <w:t xml:space="preserve"> </w:t>
      </w:r>
      <w:r w:rsidR="002A7DC0" w:rsidRPr="003E0755">
        <w:rPr>
          <w:rFonts w:eastAsia="Arial" w:cs="Arial"/>
          <w:bCs/>
          <w:sz w:val="28"/>
          <w:szCs w:val="28"/>
        </w:rPr>
        <w:t>etc.</w:t>
      </w:r>
    </w:p>
    <w:p w14:paraId="70957F2B" w14:textId="77777777" w:rsidR="006833DD" w:rsidRPr="008A32AB" w:rsidRDefault="006833DD" w:rsidP="00AC0750">
      <w:pPr>
        <w:spacing w:line="300" w:lineRule="auto"/>
        <w:ind w:left="1418" w:right="754" w:hanging="1418"/>
        <w:rPr>
          <w:rFonts w:eastAsia="Arial" w:cs="Arial"/>
        </w:rPr>
      </w:pPr>
    </w:p>
    <w:p w14:paraId="5861C8B4" w14:textId="77777777" w:rsidR="003505C9" w:rsidRPr="008A32AB" w:rsidRDefault="003505C9" w:rsidP="00AC0750">
      <w:pPr>
        <w:pStyle w:val="ListParagraph"/>
        <w:spacing w:line="300" w:lineRule="auto"/>
        <w:ind w:left="1776" w:right="754"/>
        <w:rPr>
          <w:rFonts w:eastAsia="Arial" w:cs="Arial"/>
        </w:rPr>
      </w:pPr>
    </w:p>
    <w:p w14:paraId="503E3814" w14:textId="77777777" w:rsidR="0083220E" w:rsidRDefault="006833DD" w:rsidP="00AC0750">
      <w:pPr>
        <w:spacing w:line="300" w:lineRule="auto"/>
        <w:ind w:left="1418" w:right="754" w:hanging="1418"/>
        <w:rPr>
          <w:rFonts w:eastAsia="Arial" w:cs="Arial"/>
          <w:b/>
          <w:sz w:val="28"/>
          <w:szCs w:val="28"/>
        </w:rPr>
      </w:pPr>
      <w:r w:rsidRPr="00C52F13">
        <w:rPr>
          <w:rFonts w:eastAsia="Arial" w:cs="Arial"/>
          <w:b/>
          <w:sz w:val="28"/>
          <w:szCs w:val="28"/>
        </w:rPr>
        <w:t>10</w:t>
      </w:r>
      <w:r w:rsidR="0083220E">
        <w:rPr>
          <w:rFonts w:eastAsia="Arial" w:cs="Arial"/>
          <w:b/>
          <w:sz w:val="28"/>
          <w:szCs w:val="28"/>
        </w:rPr>
        <w:t>4</w:t>
      </w:r>
      <w:r w:rsidR="00173FB0" w:rsidRPr="00C52F13">
        <w:rPr>
          <w:rFonts w:eastAsia="Arial" w:cs="Arial"/>
          <w:b/>
          <w:sz w:val="28"/>
          <w:szCs w:val="28"/>
        </w:rPr>
        <w:t>5</w:t>
      </w:r>
      <w:r w:rsidRPr="00C52F13">
        <w:rPr>
          <w:rFonts w:eastAsia="Arial" w:cs="Arial"/>
          <w:b/>
          <w:sz w:val="28"/>
          <w:szCs w:val="28"/>
        </w:rPr>
        <w:tab/>
      </w:r>
      <w:r w:rsidR="0083220E">
        <w:rPr>
          <w:rFonts w:eastAsia="Arial" w:cs="Arial"/>
          <w:b/>
          <w:sz w:val="28"/>
          <w:szCs w:val="28"/>
        </w:rPr>
        <w:t>Break</w:t>
      </w:r>
    </w:p>
    <w:p w14:paraId="01773347" w14:textId="77777777" w:rsidR="0083220E" w:rsidRPr="0083220E" w:rsidRDefault="0083220E" w:rsidP="00AC0750">
      <w:pPr>
        <w:spacing w:line="300" w:lineRule="auto"/>
        <w:ind w:left="1418" w:right="754" w:hanging="1418"/>
        <w:rPr>
          <w:rFonts w:eastAsia="Arial" w:cs="Arial"/>
          <w:b/>
        </w:rPr>
      </w:pPr>
    </w:p>
    <w:p w14:paraId="1F6EBB16" w14:textId="77777777" w:rsidR="0083220E" w:rsidRPr="0083220E" w:rsidRDefault="0083220E" w:rsidP="00AC0750">
      <w:pPr>
        <w:spacing w:line="300" w:lineRule="auto"/>
        <w:ind w:left="1418" w:right="754" w:hanging="1418"/>
        <w:rPr>
          <w:rFonts w:eastAsia="Arial" w:cs="Arial"/>
          <w:b/>
        </w:rPr>
      </w:pPr>
    </w:p>
    <w:p w14:paraId="336A6113" w14:textId="7B1905CE" w:rsidR="008A32AB" w:rsidRPr="00C52F13" w:rsidRDefault="0083220E" w:rsidP="00AC0750">
      <w:pPr>
        <w:spacing w:line="300" w:lineRule="auto"/>
        <w:ind w:left="1418" w:right="754" w:hanging="1418"/>
        <w:rPr>
          <w:rFonts w:eastAsia="Arial" w:cs="Arial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1100</w:t>
      </w:r>
      <w:r>
        <w:rPr>
          <w:rFonts w:eastAsia="Arial" w:cs="Arial"/>
          <w:b/>
          <w:sz w:val="28"/>
          <w:szCs w:val="28"/>
        </w:rPr>
        <w:tab/>
      </w:r>
      <w:r w:rsidR="008A32AB" w:rsidRPr="00C52F13">
        <w:rPr>
          <w:rFonts w:eastAsia="Arial" w:cs="Arial"/>
          <w:b/>
          <w:sz w:val="28"/>
          <w:szCs w:val="28"/>
        </w:rPr>
        <w:t xml:space="preserve">Scandal and how to avoid it – The </w:t>
      </w:r>
      <w:r w:rsidR="003E0755">
        <w:rPr>
          <w:rFonts w:eastAsia="Arial" w:cs="Arial"/>
          <w:b/>
          <w:sz w:val="28"/>
          <w:szCs w:val="28"/>
        </w:rPr>
        <w:t>Nolan</w:t>
      </w:r>
      <w:r w:rsidR="008A32AB" w:rsidRPr="00C52F13">
        <w:rPr>
          <w:rFonts w:eastAsia="Arial" w:cs="Arial"/>
          <w:b/>
          <w:sz w:val="28"/>
          <w:szCs w:val="28"/>
        </w:rPr>
        <w:t xml:space="preserve"> Principles in practice</w:t>
      </w:r>
    </w:p>
    <w:p w14:paraId="131AD598" w14:textId="77777777" w:rsidR="008A32AB" w:rsidRPr="00C52F13" w:rsidRDefault="008A32AB" w:rsidP="00AC0750">
      <w:pPr>
        <w:spacing w:line="300" w:lineRule="auto"/>
        <w:ind w:left="1418" w:right="754" w:hanging="1418"/>
        <w:rPr>
          <w:rFonts w:eastAsia="Arial" w:cs="Arial"/>
          <w:sz w:val="18"/>
          <w:szCs w:val="18"/>
        </w:rPr>
      </w:pPr>
    </w:p>
    <w:p w14:paraId="0780EAD5" w14:textId="164EDD9E" w:rsidR="008A32AB" w:rsidRPr="00C52F13" w:rsidRDefault="003E0755" w:rsidP="00AC0750">
      <w:pPr>
        <w:pStyle w:val="ListParagraph"/>
        <w:numPr>
          <w:ilvl w:val="0"/>
          <w:numId w:val="3"/>
        </w:numPr>
        <w:spacing w:line="300" w:lineRule="auto"/>
        <w:ind w:left="1843" w:right="754" w:hanging="425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Nolan</w:t>
      </w:r>
      <w:r w:rsidR="008A32AB" w:rsidRPr="00C52F13">
        <w:rPr>
          <w:rFonts w:eastAsia="Arial" w:cs="Arial"/>
          <w:sz w:val="28"/>
          <w:szCs w:val="28"/>
        </w:rPr>
        <w:t xml:space="preserve"> Principles in Practice (Group Exercise)</w:t>
      </w:r>
    </w:p>
    <w:p w14:paraId="77BDB336" w14:textId="77777777" w:rsidR="008A32AB" w:rsidRPr="00C52F13" w:rsidRDefault="008A32AB" w:rsidP="00AC0750">
      <w:pPr>
        <w:pStyle w:val="ListParagraph"/>
        <w:numPr>
          <w:ilvl w:val="0"/>
          <w:numId w:val="3"/>
        </w:numPr>
        <w:spacing w:line="300" w:lineRule="auto"/>
        <w:ind w:left="1843" w:right="754" w:hanging="425"/>
        <w:rPr>
          <w:rFonts w:eastAsia="Arial" w:cs="Arial"/>
          <w:sz w:val="28"/>
          <w:szCs w:val="28"/>
        </w:rPr>
      </w:pPr>
      <w:r w:rsidRPr="00C52F13">
        <w:rPr>
          <w:rFonts w:eastAsia="Arial" w:cs="Arial"/>
          <w:sz w:val="28"/>
          <w:szCs w:val="28"/>
        </w:rPr>
        <w:t>Conflicts of interest</w:t>
      </w:r>
    </w:p>
    <w:p w14:paraId="4391038C" w14:textId="77777777" w:rsidR="008A32AB" w:rsidRPr="00C52F13" w:rsidRDefault="008A32AB" w:rsidP="00AC0750">
      <w:pPr>
        <w:pStyle w:val="ListParagraph"/>
        <w:numPr>
          <w:ilvl w:val="0"/>
          <w:numId w:val="3"/>
        </w:numPr>
        <w:spacing w:line="300" w:lineRule="auto"/>
        <w:ind w:left="1843" w:right="754" w:hanging="425"/>
        <w:rPr>
          <w:rFonts w:eastAsia="Arial" w:cs="Arial"/>
          <w:sz w:val="28"/>
          <w:szCs w:val="28"/>
        </w:rPr>
      </w:pPr>
      <w:r w:rsidRPr="00C52F13">
        <w:rPr>
          <w:rFonts w:ascii="Calibri" w:eastAsia="Times New Roman" w:hAnsi="Calibri" w:cs="Calibri"/>
          <w:sz w:val="28"/>
          <w:szCs w:val="28"/>
          <w:lang w:val="en-GB"/>
        </w:rPr>
        <w:t>Gifts, hospitality and sponsorship</w:t>
      </w:r>
    </w:p>
    <w:p w14:paraId="2D41DF1D" w14:textId="1CEF18D8" w:rsidR="008A32AB" w:rsidRPr="00C52F13" w:rsidRDefault="008A32AB" w:rsidP="00AC0750">
      <w:pPr>
        <w:pStyle w:val="ListParagraph"/>
        <w:numPr>
          <w:ilvl w:val="0"/>
          <w:numId w:val="3"/>
        </w:numPr>
        <w:spacing w:line="300" w:lineRule="auto"/>
        <w:ind w:left="1843" w:right="329" w:hanging="425"/>
        <w:rPr>
          <w:rFonts w:eastAsia="Arial" w:cs="Arial"/>
          <w:sz w:val="28"/>
          <w:szCs w:val="28"/>
        </w:rPr>
      </w:pPr>
      <w:r w:rsidRPr="00C52F13">
        <w:rPr>
          <w:rFonts w:ascii="Calibri" w:eastAsia="Times New Roman" w:hAnsi="Calibri" w:cs="Calibri"/>
          <w:sz w:val="28"/>
          <w:szCs w:val="28"/>
          <w:lang w:val="en-GB"/>
        </w:rPr>
        <w:t>Spending public money (</w:t>
      </w:r>
      <w:proofErr w:type="spellStart"/>
      <w:r w:rsidRPr="00C52F13">
        <w:rPr>
          <w:rFonts w:ascii="Calibri" w:eastAsia="Times New Roman" w:hAnsi="Calibri" w:cs="Calibri"/>
          <w:sz w:val="28"/>
          <w:szCs w:val="28"/>
          <w:lang w:val="en-GB"/>
        </w:rPr>
        <w:t>incl</w:t>
      </w:r>
      <w:proofErr w:type="spellEnd"/>
      <w:r w:rsidRPr="00C52F13">
        <w:rPr>
          <w:rFonts w:ascii="Calibri" w:eastAsia="Times New Roman" w:hAnsi="Calibri" w:cs="Calibri"/>
          <w:sz w:val="28"/>
          <w:szCs w:val="28"/>
          <w:lang w:val="en-GB"/>
        </w:rPr>
        <w:t xml:space="preserve"> procurement and contract management)</w:t>
      </w:r>
    </w:p>
    <w:p w14:paraId="5319196D" w14:textId="77777777" w:rsidR="008A32AB" w:rsidRPr="00C52F13" w:rsidRDefault="008A32AB" w:rsidP="00AC0750">
      <w:pPr>
        <w:pStyle w:val="ListParagraph"/>
        <w:numPr>
          <w:ilvl w:val="0"/>
          <w:numId w:val="3"/>
        </w:numPr>
        <w:spacing w:line="300" w:lineRule="auto"/>
        <w:ind w:left="1843" w:right="754" w:hanging="425"/>
        <w:rPr>
          <w:rFonts w:eastAsia="Arial" w:cs="Arial"/>
          <w:sz w:val="28"/>
          <w:szCs w:val="28"/>
        </w:rPr>
      </w:pPr>
      <w:r w:rsidRPr="00C52F13">
        <w:rPr>
          <w:rFonts w:ascii="Calibri" w:eastAsia="Times New Roman" w:hAnsi="Calibri" w:cs="Calibri"/>
          <w:sz w:val="28"/>
          <w:szCs w:val="28"/>
          <w:lang w:val="en-GB"/>
        </w:rPr>
        <w:t>Other Code of Conduct issues</w:t>
      </w:r>
    </w:p>
    <w:p w14:paraId="04F145CA" w14:textId="77777777" w:rsidR="008A32AB" w:rsidRPr="00C52F13" w:rsidRDefault="008A32AB" w:rsidP="00AC0750">
      <w:pPr>
        <w:pStyle w:val="ListParagraph"/>
        <w:numPr>
          <w:ilvl w:val="0"/>
          <w:numId w:val="3"/>
        </w:numPr>
        <w:spacing w:line="300" w:lineRule="auto"/>
        <w:ind w:left="1843" w:right="754" w:hanging="425"/>
        <w:rPr>
          <w:rFonts w:eastAsia="Arial" w:cs="Arial"/>
          <w:sz w:val="28"/>
          <w:szCs w:val="28"/>
        </w:rPr>
      </w:pPr>
      <w:r w:rsidRPr="00C52F13">
        <w:rPr>
          <w:rFonts w:ascii="Calibri" w:eastAsia="Times New Roman" w:hAnsi="Calibri" w:cs="Calibri"/>
          <w:sz w:val="28"/>
          <w:szCs w:val="28"/>
          <w:lang w:val="en-GB"/>
        </w:rPr>
        <w:t>How to raise (and handle) concerns properly!</w:t>
      </w:r>
    </w:p>
    <w:p w14:paraId="3ECEF112" w14:textId="578A2DEC" w:rsidR="006833DD" w:rsidRPr="008A32AB" w:rsidRDefault="006833DD" w:rsidP="00AC0750">
      <w:pPr>
        <w:spacing w:line="300" w:lineRule="auto"/>
        <w:ind w:left="1418" w:right="471" w:hanging="1418"/>
        <w:rPr>
          <w:rFonts w:eastAsia="Arial" w:cs="Arial"/>
          <w:sz w:val="20"/>
          <w:szCs w:val="20"/>
        </w:rPr>
      </w:pPr>
      <w:r w:rsidRPr="006833DD">
        <w:rPr>
          <w:rFonts w:eastAsia="Arial" w:cs="Arial"/>
          <w:b/>
          <w:sz w:val="28"/>
          <w:szCs w:val="28"/>
        </w:rPr>
        <w:tab/>
      </w:r>
    </w:p>
    <w:p w14:paraId="08126140" w14:textId="77777777" w:rsidR="00173FB0" w:rsidRPr="008A32AB" w:rsidRDefault="00173FB0" w:rsidP="00AC0750">
      <w:pPr>
        <w:pStyle w:val="ListParagraph"/>
        <w:spacing w:line="300" w:lineRule="auto"/>
        <w:ind w:right="754"/>
        <w:rPr>
          <w:rFonts w:eastAsia="Arial" w:cs="Arial"/>
          <w:sz w:val="20"/>
          <w:szCs w:val="20"/>
        </w:rPr>
      </w:pPr>
    </w:p>
    <w:p w14:paraId="5F07A07F" w14:textId="1E373662" w:rsidR="008A32AB" w:rsidRDefault="0083220E" w:rsidP="00AC0750">
      <w:pPr>
        <w:spacing w:line="300" w:lineRule="auto"/>
        <w:ind w:left="1418" w:right="471" w:hanging="1418"/>
        <w:rPr>
          <w:rFonts w:eastAsia="Arial" w:cs="Arial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1200</w:t>
      </w:r>
      <w:r w:rsidR="00173FB0">
        <w:rPr>
          <w:rFonts w:eastAsia="Arial" w:cs="Arial"/>
          <w:b/>
          <w:sz w:val="28"/>
          <w:szCs w:val="28"/>
        </w:rPr>
        <w:tab/>
      </w:r>
      <w:r w:rsidR="008A32AB">
        <w:rPr>
          <w:rFonts w:eastAsia="Arial" w:cs="Arial"/>
          <w:b/>
          <w:sz w:val="28"/>
          <w:szCs w:val="28"/>
        </w:rPr>
        <w:t>Fundamentals of good governance</w:t>
      </w:r>
    </w:p>
    <w:p w14:paraId="42A50160" w14:textId="77777777" w:rsidR="008A32AB" w:rsidRPr="005E7DD2" w:rsidRDefault="008A32AB" w:rsidP="00AC0750">
      <w:pPr>
        <w:spacing w:line="300" w:lineRule="auto"/>
        <w:ind w:left="1418" w:right="754" w:hanging="1418"/>
        <w:rPr>
          <w:rFonts w:eastAsia="Arial" w:cs="Arial"/>
          <w:sz w:val="18"/>
          <w:szCs w:val="18"/>
        </w:rPr>
      </w:pPr>
    </w:p>
    <w:p w14:paraId="652B5D09" w14:textId="77777777" w:rsidR="008A32AB" w:rsidRPr="006833DD" w:rsidRDefault="008A32AB" w:rsidP="00AC0750">
      <w:pPr>
        <w:pStyle w:val="ListParagraph"/>
        <w:numPr>
          <w:ilvl w:val="0"/>
          <w:numId w:val="3"/>
        </w:numPr>
        <w:spacing w:line="300" w:lineRule="auto"/>
        <w:ind w:left="1843" w:right="754" w:hanging="425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Getting the basics right (Group Exercise)</w:t>
      </w:r>
    </w:p>
    <w:p w14:paraId="640FC6D8" w14:textId="1DF54C25" w:rsidR="008A32AB" w:rsidRPr="003E0755" w:rsidRDefault="008A32AB" w:rsidP="003E0755">
      <w:pPr>
        <w:pStyle w:val="ListParagraph"/>
        <w:numPr>
          <w:ilvl w:val="0"/>
          <w:numId w:val="3"/>
        </w:numPr>
        <w:spacing w:line="300" w:lineRule="auto"/>
        <w:ind w:left="1843" w:right="754" w:hanging="425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Key elements of an effective governance framework</w:t>
      </w:r>
    </w:p>
    <w:p w14:paraId="373C383A" w14:textId="3550C0FC" w:rsidR="00735D52" w:rsidRDefault="00735D52" w:rsidP="00AC0750">
      <w:pPr>
        <w:spacing w:line="300" w:lineRule="auto"/>
        <w:ind w:left="1418" w:right="754" w:hanging="1418"/>
        <w:rPr>
          <w:rFonts w:eastAsia="Arial" w:cs="Arial"/>
          <w:bCs/>
        </w:rPr>
      </w:pPr>
    </w:p>
    <w:p w14:paraId="760842EF" w14:textId="77777777" w:rsidR="0083220E" w:rsidRPr="0083220E" w:rsidRDefault="0083220E" w:rsidP="00AC0750">
      <w:pPr>
        <w:spacing w:line="300" w:lineRule="auto"/>
        <w:ind w:left="1418" w:right="754" w:hanging="1418"/>
        <w:rPr>
          <w:rFonts w:eastAsia="Arial" w:cs="Arial"/>
          <w:bCs/>
        </w:rPr>
      </w:pPr>
    </w:p>
    <w:p w14:paraId="2584B2EB" w14:textId="271ADE1B" w:rsidR="00095FCC" w:rsidRDefault="0083220E" w:rsidP="00AC0750">
      <w:pPr>
        <w:spacing w:line="300" w:lineRule="auto"/>
        <w:ind w:left="1418" w:right="754" w:hanging="1418"/>
        <w:rPr>
          <w:rFonts w:eastAsia="Arial" w:cs="Arial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1330</w:t>
      </w:r>
      <w:r>
        <w:rPr>
          <w:rFonts w:eastAsia="Arial" w:cs="Arial"/>
          <w:b/>
          <w:sz w:val="28"/>
          <w:szCs w:val="28"/>
        </w:rPr>
        <w:tab/>
        <w:t>Close</w:t>
      </w:r>
    </w:p>
    <w:p w14:paraId="57F000B2" w14:textId="288A78AF" w:rsidR="00095FCC" w:rsidRPr="00AC0750" w:rsidRDefault="00095FCC" w:rsidP="00AC0750">
      <w:pPr>
        <w:spacing w:line="300" w:lineRule="auto"/>
        <w:ind w:left="1418" w:right="754" w:hanging="1418"/>
        <w:rPr>
          <w:rFonts w:eastAsia="Arial" w:cs="Arial"/>
        </w:rPr>
      </w:pPr>
    </w:p>
    <w:p w14:paraId="63449010" w14:textId="3DADAED4" w:rsidR="00095FCC" w:rsidRDefault="00095FCC" w:rsidP="00AC0750">
      <w:pPr>
        <w:spacing w:line="300" w:lineRule="auto"/>
        <w:ind w:left="1418" w:right="754" w:hanging="1418"/>
        <w:rPr>
          <w:rFonts w:eastAsia="Arial" w:cs="Arial"/>
        </w:rPr>
      </w:pPr>
    </w:p>
    <w:p w14:paraId="12432BE4" w14:textId="77777777" w:rsidR="0083220E" w:rsidRDefault="0083220E" w:rsidP="0083220E">
      <w:pPr>
        <w:spacing w:before="45" w:line="360" w:lineRule="auto"/>
        <w:ind w:right="104"/>
        <w:jc w:val="center"/>
        <w:rPr>
          <w:b/>
          <w:spacing w:val="-1"/>
          <w:sz w:val="36"/>
          <w:szCs w:val="36"/>
        </w:rPr>
      </w:pPr>
      <w:r w:rsidRPr="005E7DD2">
        <w:rPr>
          <w:b/>
          <w:spacing w:val="-1"/>
          <w:sz w:val="36"/>
          <w:szCs w:val="36"/>
        </w:rPr>
        <w:lastRenderedPageBreak/>
        <w:t>Governance and Accountability</w:t>
      </w:r>
      <w:r>
        <w:rPr>
          <w:b/>
          <w:spacing w:val="-1"/>
          <w:sz w:val="36"/>
          <w:szCs w:val="36"/>
        </w:rPr>
        <w:t xml:space="preserve"> in the Public Sector</w:t>
      </w:r>
    </w:p>
    <w:p w14:paraId="35F777C3" w14:textId="0F7FE936" w:rsidR="0083220E" w:rsidRPr="00A63CA8" w:rsidRDefault="0083220E" w:rsidP="0083220E">
      <w:pPr>
        <w:spacing w:line="336" w:lineRule="auto"/>
        <w:ind w:left="-1134" w:right="-11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Part </w:t>
      </w:r>
      <w:r>
        <w:rPr>
          <w:rFonts w:ascii="Calibri" w:hAnsi="Calibri" w:cs="Calibri"/>
          <w:sz w:val="36"/>
          <w:szCs w:val="36"/>
        </w:rPr>
        <w:t>2</w:t>
      </w:r>
    </w:p>
    <w:p w14:paraId="4B18D228" w14:textId="77777777" w:rsidR="0083220E" w:rsidRDefault="0083220E" w:rsidP="00AC0750">
      <w:pPr>
        <w:spacing w:line="300" w:lineRule="auto"/>
        <w:ind w:left="1418" w:right="754" w:hanging="1418"/>
        <w:rPr>
          <w:rFonts w:eastAsia="Arial" w:cs="Arial"/>
        </w:rPr>
      </w:pPr>
    </w:p>
    <w:p w14:paraId="7A34A9F8" w14:textId="77777777" w:rsidR="003E0755" w:rsidRPr="00C52F13" w:rsidRDefault="003E0755" w:rsidP="00AC0750">
      <w:pPr>
        <w:spacing w:line="300" w:lineRule="auto"/>
        <w:ind w:left="1418" w:right="754" w:hanging="1418"/>
        <w:rPr>
          <w:rFonts w:eastAsia="Arial" w:cs="Arial"/>
        </w:rPr>
      </w:pPr>
    </w:p>
    <w:p w14:paraId="1A8B6A1C" w14:textId="200441BD" w:rsidR="008A32AB" w:rsidRPr="00C52F13" w:rsidRDefault="0083220E" w:rsidP="00AC0750">
      <w:pPr>
        <w:spacing w:line="300" w:lineRule="auto"/>
        <w:ind w:left="1418" w:right="754" w:hanging="1418"/>
        <w:rPr>
          <w:rFonts w:eastAsia="Arial" w:cs="Arial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0945</w:t>
      </w:r>
      <w:r w:rsidR="00173FB0" w:rsidRPr="00C52F13">
        <w:rPr>
          <w:rFonts w:eastAsia="Arial" w:cs="Arial"/>
          <w:b/>
          <w:sz w:val="28"/>
          <w:szCs w:val="28"/>
        </w:rPr>
        <w:tab/>
      </w:r>
      <w:r w:rsidR="008A32AB" w:rsidRPr="00C52F13">
        <w:rPr>
          <w:rFonts w:eastAsia="Arial" w:cs="Arial"/>
          <w:b/>
          <w:sz w:val="28"/>
          <w:szCs w:val="28"/>
        </w:rPr>
        <w:t>Good governance in practice – roles and responsibilities</w:t>
      </w:r>
    </w:p>
    <w:p w14:paraId="71726120" w14:textId="77777777" w:rsidR="008A32AB" w:rsidRPr="00C52F13" w:rsidRDefault="008A32AB" w:rsidP="00AC0750">
      <w:pPr>
        <w:spacing w:line="300" w:lineRule="auto"/>
        <w:ind w:left="1418" w:right="754" w:hanging="1418"/>
        <w:rPr>
          <w:rFonts w:eastAsia="Arial" w:cs="Arial"/>
          <w:sz w:val="18"/>
          <w:szCs w:val="18"/>
        </w:rPr>
      </w:pPr>
    </w:p>
    <w:p w14:paraId="4C05083A" w14:textId="77777777" w:rsidR="008A32AB" w:rsidRPr="00C52F13" w:rsidRDefault="008A32AB" w:rsidP="00AC0750">
      <w:pPr>
        <w:pStyle w:val="ListParagraph"/>
        <w:numPr>
          <w:ilvl w:val="0"/>
          <w:numId w:val="9"/>
        </w:numPr>
        <w:spacing w:line="300" w:lineRule="auto"/>
        <w:ind w:left="1843" w:right="754" w:hanging="425"/>
        <w:rPr>
          <w:rFonts w:eastAsia="Arial" w:cs="Arial"/>
          <w:sz w:val="28"/>
          <w:szCs w:val="28"/>
        </w:rPr>
      </w:pPr>
      <w:r w:rsidRPr="00C52F13">
        <w:rPr>
          <w:rFonts w:eastAsia="Arial" w:cs="Arial"/>
          <w:sz w:val="28"/>
          <w:szCs w:val="28"/>
        </w:rPr>
        <w:t>The role of the Board</w:t>
      </w:r>
    </w:p>
    <w:p w14:paraId="78197FCB" w14:textId="1AE480EE" w:rsidR="008A32AB" w:rsidRPr="00C52F13" w:rsidRDefault="008A32AB" w:rsidP="00AC0750">
      <w:pPr>
        <w:pStyle w:val="ListParagraph"/>
        <w:numPr>
          <w:ilvl w:val="0"/>
          <w:numId w:val="9"/>
        </w:numPr>
        <w:spacing w:line="300" w:lineRule="auto"/>
        <w:ind w:left="1843" w:right="754" w:hanging="425"/>
        <w:rPr>
          <w:rFonts w:eastAsia="Arial" w:cs="Arial"/>
          <w:sz w:val="28"/>
          <w:szCs w:val="28"/>
        </w:rPr>
      </w:pPr>
      <w:r w:rsidRPr="00C52F13">
        <w:rPr>
          <w:rFonts w:eastAsia="Arial" w:cs="Arial"/>
          <w:sz w:val="28"/>
          <w:szCs w:val="28"/>
        </w:rPr>
        <w:t xml:space="preserve">The role of the </w:t>
      </w:r>
      <w:r w:rsidR="003E0755">
        <w:rPr>
          <w:rFonts w:eastAsia="Arial" w:cs="Arial"/>
          <w:sz w:val="28"/>
          <w:szCs w:val="28"/>
        </w:rPr>
        <w:t>Chief Executive</w:t>
      </w:r>
      <w:r w:rsidRPr="00C52F13">
        <w:rPr>
          <w:rFonts w:eastAsia="Arial" w:cs="Arial"/>
          <w:sz w:val="28"/>
          <w:szCs w:val="28"/>
        </w:rPr>
        <w:t xml:space="preserve"> and the Leadership Team </w:t>
      </w:r>
    </w:p>
    <w:p w14:paraId="05489014" w14:textId="6F4C9F3C" w:rsidR="008A32AB" w:rsidRPr="00C52F13" w:rsidRDefault="008A32AB" w:rsidP="00AC0750">
      <w:pPr>
        <w:pStyle w:val="ListParagraph"/>
        <w:numPr>
          <w:ilvl w:val="0"/>
          <w:numId w:val="9"/>
        </w:numPr>
        <w:spacing w:line="300" w:lineRule="auto"/>
        <w:ind w:left="1843" w:right="754" w:hanging="425"/>
        <w:rPr>
          <w:rFonts w:eastAsia="Arial" w:cs="Arial"/>
          <w:sz w:val="28"/>
          <w:szCs w:val="28"/>
        </w:rPr>
      </w:pPr>
      <w:r w:rsidRPr="00C52F13">
        <w:rPr>
          <w:rFonts w:eastAsia="Arial" w:cs="Arial"/>
          <w:sz w:val="28"/>
          <w:szCs w:val="28"/>
        </w:rPr>
        <w:t>Fundamental principles of good governance (Group Exercise)</w:t>
      </w:r>
    </w:p>
    <w:p w14:paraId="6985B1A3" w14:textId="4B32DF36" w:rsidR="00AC0750" w:rsidRPr="00C52F13" w:rsidRDefault="00AC0750" w:rsidP="00AC0750">
      <w:pPr>
        <w:pStyle w:val="ListParagraph"/>
        <w:numPr>
          <w:ilvl w:val="0"/>
          <w:numId w:val="9"/>
        </w:numPr>
        <w:spacing w:line="300" w:lineRule="auto"/>
        <w:ind w:left="1843" w:right="754" w:hanging="425"/>
        <w:rPr>
          <w:rFonts w:eastAsia="Arial" w:cs="Arial"/>
          <w:sz w:val="28"/>
          <w:szCs w:val="28"/>
        </w:rPr>
      </w:pPr>
      <w:r w:rsidRPr="00C52F13">
        <w:rPr>
          <w:rFonts w:eastAsia="Arial" w:cs="Arial"/>
          <w:sz w:val="28"/>
          <w:szCs w:val="28"/>
        </w:rPr>
        <w:t>What is your role in ensuring good governance?</w:t>
      </w:r>
    </w:p>
    <w:p w14:paraId="7321682D" w14:textId="77777777" w:rsidR="00095FCC" w:rsidRPr="00C52F13" w:rsidRDefault="00095FCC" w:rsidP="00AC0750">
      <w:pPr>
        <w:spacing w:line="300" w:lineRule="auto"/>
        <w:ind w:left="1418" w:right="754" w:hanging="1418"/>
        <w:rPr>
          <w:rFonts w:eastAsia="Arial" w:cs="Arial"/>
        </w:rPr>
      </w:pPr>
    </w:p>
    <w:p w14:paraId="38453B69" w14:textId="77777777" w:rsidR="0036546A" w:rsidRPr="00C52F13" w:rsidRDefault="0036546A" w:rsidP="00AC0750">
      <w:pPr>
        <w:spacing w:line="300" w:lineRule="auto"/>
        <w:ind w:left="1418" w:right="754" w:hanging="1418"/>
        <w:rPr>
          <w:rFonts w:eastAsia="Arial" w:cs="Arial"/>
        </w:rPr>
      </w:pPr>
    </w:p>
    <w:p w14:paraId="0A4D8727" w14:textId="77777777" w:rsidR="0083220E" w:rsidRDefault="0083220E" w:rsidP="00AC0750">
      <w:pPr>
        <w:spacing w:line="300" w:lineRule="auto"/>
        <w:ind w:left="1418" w:right="754" w:hanging="1418"/>
        <w:rPr>
          <w:rFonts w:eastAsia="Arial" w:cs="Arial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1115</w:t>
      </w:r>
      <w:r>
        <w:rPr>
          <w:rFonts w:eastAsia="Arial" w:cs="Arial"/>
          <w:b/>
          <w:sz w:val="28"/>
          <w:szCs w:val="28"/>
        </w:rPr>
        <w:tab/>
        <w:t>Break</w:t>
      </w:r>
    </w:p>
    <w:p w14:paraId="3DA68E45" w14:textId="77777777" w:rsidR="0083220E" w:rsidRPr="0083220E" w:rsidRDefault="0083220E" w:rsidP="00AC0750">
      <w:pPr>
        <w:spacing w:line="300" w:lineRule="auto"/>
        <w:ind w:left="1418" w:right="754" w:hanging="1418"/>
        <w:rPr>
          <w:rFonts w:eastAsia="Arial" w:cs="Arial"/>
          <w:bCs/>
        </w:rPr>
      </w:pPr>
    </w:p>
    <w:p w14:paraId="3382CD86" w14:textId="77777777" w:rsidR="0083220E" w:rsidRPr="0083220E" w:rsidRDefault="0083220E" w:rsidP="00AC0750">
      <w:pPr>
        <w:spacing w:line="300" w:lineRule="auto"/>
        <w:ind w:left="1418" w:right="754" w:hanging="1418"/>
        <w:rPr>
          <w:rFonts w:eastAsia="Arial" w:cs="Arial"/>
          <w:bCs/>
        </w:rPr>
      </w:pPr>
    </w:p>
    <w:p w14:paraId="4234CB95" w14:textId="410C497B" w:rsidR="008A32AB" w:rsidRPr="00C52F13" w:rsidRDefault="0083220E" w:rsidP="00AC0750">
      <w:pPr>
        <w:spacing w:line="300" w:lineRule="auto"/>
        <w:ind w:left="1418" w:right="754" w:hanging="1418"/>
        <w:rPr>
          <w:rFonts w:eastAsia="Arial" w:cs="Arial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1130</w:t>
      </w:r>
      <w:r w:rsidR="008A32AB" w:rsidRPr="00C52F13">
        <w:rPr>
          <w:rFonts w:eastAsia="Arial" w:cs="Arial"/>
          <w:b/>
          <w:sz w:val="28"/>
          <w:szCs w:val="28"/>
        </w:rPr>
        <w:tab/>
        <w:t xml:space="preserve">Common causes of governance failure </w:t>
      </w:r>
    </w:p>
    <w:p w14:paraId="423B0E4E" w14:textId="77777777" w:rsidR="008A32AB" w:rsidRPr="00C52F13" w:rsidRDefault="008A32AB" w:rsidP="00AC0750">
      <w:pPr>
        <w:spacing w:line="300" w:lineRule="auto"/>
        <w:ind w:left="1418" w:right="754" w:hanging="1418"/>
        <w:rPr>
          <w:rFonts w:eastAsia="Arial" w:cs="Arial"/>
          <w:bCs/>
          <w:sz w:val="18"/>
          <w:szCs w:val="18"/>
        </w:rPr>
      </w:pPr>
    </w:p>
    <w:p w14:paraId="6D30AFF5" w14:textId="0FA5021B" w:rsidR="008A32AB" w:rsidRPr="00C52F13" w:rsidRDefault="00AC0750" w:rsidP="00AC0750">
      <w:pPr>
        <w:pStyle w:val="ListParagraph"/>
        <w:numPr>
          <w:ilvl w:val="0"/>
          <w:numId w:val="9"/>
        </w:numPr>
        <w:spacing w:line="300" w:lineRule="auto"/>
        <w:ind w:left="1843" w:right="754" w:hanging="425"/>
        <w:rPr>
          <w:rFonts w:eastAsia="Arial" w:cs="Arial"/>
          <w:sz w:val="28"/>
          <w:szCs w:val="28"/>
        </w:rPr>
      </w:pPr>
      <w:r w:rsidRPr="00C52F13">
        <w:rPr>
          <w:rFonts w:eastAsia="Arial" w:cs="Arial"/>
          <w:sz w:val="28"/>
          <w:szCs w:val="28"/>
        </w:rPr>
        <w:t>Learning the lessons from real cases</w:t>
      </w:r>
    </w:p>
    <w:p w14:paraId="7FDB2FFA" w14:textId="3B662FB9" w:rsidR="008A32AB" w:rsidRPr="00C52F13" w:rsidRDefault="00AC0750" w:rsidP="00AC0750">
      <w:pPr>
        <w:pStyle w:val="ListParagraph"/>
        <w:numPr>
          <w:ilvl w:val="0"/>
          <w:numId w:val="9"/>
        </w:numPr>
        <w:spacing w:line="300" w:lineRule="auto"/>
        <w:ind w:left="1843" w:right="754" w:hanging="425"/>
        <w:rPr>
          <w:rFonts w:eastAsia="Arial" w:cs="Arial"/>
          <w:sz w:val="28"/>
          <w:szCs w:val="28"/>
        </w:rPr>
      </w:pPr>
      <w:r w:rsidRPr="00C52F13">
        <w:rPr>
          <w:rFonts w:eastAsia="Arial" w:cs="Arial"/>
          <w:sz w:val="28"/>
          <w:szCs w:val="28"/>
        </w:rPr>
        <w:t>Sources of assurance</w:t>
      </w:r>
    </w:p>
    <w:p w14:paraId="2461422F" w14:textId="0794183A" w:rsidR="008A32AB" w:rsidRDefault="008A32AB" w:rsidP="00AC0750">
      <w:pPr>
        <w:spacing w:line="300" w:lineRule="auto"/>
        <w:ind w:left="1418" w:right="754" w:hanging="1418"/>
        <w:rPr>
          <w:rFonts w:eastAsia="Arial" w:cs="Arial"/>
          <w:bCs/>
        </w:rPr>
      </w:pPr>
    </w:p>
    <w:p w14:paraId="57720DDC" w14:textId="77777777" w:rsidR="00AC0750" w:rsidRPr="00AC0750" w:rsidRDefault="00AC0750" w:rsidP="00AC0750">
      <w:pPr>
        <w:spacing w:line="300" w:lineRule="auto"/>
        <w:ind w:left="1418" w:right="754" w:hanging="1418"/>
        <w:rPr>
          <w:rFonts w:eastAsia="Arial" w:cs="Arial"/>
          <w:bCs/>
        </w:rPr>
      </w:pPr>
    </w:p>
    <w:p w14:paraId="5304EFEE" w14:textId="1B85A4E2" w:rsidR="0036546A" w:rsidRPr="003505C9" w:rsidRDefault="0083220E" w:rsidP="00AC0750">
      <w:pPr>
        <w:spacing w:line="300" w:lineRule="auto"/>
        <w:ind w:left="1418" w:right="754" w:hanging="1418"/>
        <w:rPr>
          <w:rFonts w:eastAsia="Arial" w:cs="Arial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1315</w:t>
      </w:r>
      <w:r w:rsidR="0036546A">
        <w:rPr>
          <w:rFonts w:eastAsia="Arial" w:cs="Arial"/>
          <w:b/>
          <w:sz w:val="28"/>
          <w:szCs w:val="28"/>
        </w:rPr>
        <w:tab/>
        <w:t>Wrap up and close</w:t>
      </w:r>
    </w:p>
    <w:sectPr w:rsidR="0036546A" w:rsidRPr="003505C9" w:rsidSect="004E354C">
      <w:type w:val="continuous"/>
      <w:pgSz w:w="11910" w:h="16840"/>
      <w:pgMar w:top="640" w:right="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12ED"/>
    <w:multiLevelType w:val="hybridMultilevel"/>
    <w:tmpl w:val="2CBA2890"/>
    <w:lvl w:ilvl="0" w:tplc="5CF488CA">
      <w:start w:val="930"/>
      <w:numFmt w:val="bullet"/>
      <w:lvlText w:val="-"/>
      <w:lvlJc w:val="left"/>
      <w:pPr>
        <w:ind w:left="2160" w:hanging="360"/>
      </w:pPr>
      <w:rPr>
        <w:rFonts w:ascii="Calibri" w:eastAsia="Arial" w:hAnsi="Calibri" w:cs="Arial" w:hint="default"/>
      </w:rPr>
    </w:lvl>
    <w:lvl w:ilvl="1" w:tplc="45EA858A">
      <w:numFmt w:val="bullet"/>
      <w:lvlText w:val="•"/>
      <w:lvlJc w:val="left"/>
      <w:pPr>
        <w:ind w:left="3945" w:hanging="1425"/>
      </w:pPr>
      <w:rPr>
        <w:rFonts w:ascii="Calibri" w:eastAsia="Arial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C5108C"/>
    <w:multiLevelType w:val="hybridMultilevel"/>
    <w:tmpl w:val="1CC65012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99A3C27"/>
    <w:multiLevelType w:val="hybridMultilevel"/>
    <w:tmpl w:val="AC666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41C89"/>
    <w:multiLevelType w:val="hybridMultilevel"/>
    <w:tmpl w:val="DF7E65D0"/>
    <w:lvl w:ilvl="0" w:tplc="080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4" w15:restartNumberingAfterBreak="0">
    <w:nsid w:val="49435C4A"/>
    <w:multiLevelType w:val="hybridMultilevel"/>
    <w:tmpl w:val="83DACEEE"/>
    <w:lvl w:ilvl="0" w:tplc="E668D814">
      <w:start w:val="940"/>
      <w:numFmt w:val="bullet"/>
      <w:lvlText w:val="-"/>
      <w:lvlJc w:val="left"/>
      <w:pPr>
        <w:ind w:left="1080" w:hanging="360"/>
      </w:pPr>
      <w:rPr>
        <w:rFonts w:ascii="Calibri" w:eastAsia="Arial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62243F"/>
    <w:multiLevelType w:val="hybridMultilevel"/>
    <w:tmpl w:val="52481FCE"/>
    <w:lvl w:ilvl="0" w:tplc="FB12AAF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8A17002"/>
    <w:multiLevelType w:val="hybridMultilevel"/>
    <w:tmpl w:val="290AC720"/>
    <w:lvl w:ilvl="0" w:tplc="E668D814">
      <w:start w:val="940"/>
      <w:numFmt w:val="bullet"/>
      <w:lvlText w:val="-"/>
      <w:lvlJc w:val="left"/>
      <w:pPr>
        <w:ind w:left="1776" w:hanging="360"/>
      </w:pPr>
      <w:rPr>
        <w:rFonts w:ascii="Calibri" w:eastAsia="Arial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0DA5C68"/>
    <w:multiLevelType w:val="hybridMultilevel"/>
    <w:tmpl w:val="7CEA86E2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45EA858A">
      <w:numFmt w:val="bullet"/>
      <w:lvlText w:val="•"/>
      <w:lvlJc w:val="left"/>
      <w:pPr>
        <w:ind w:left="3945" w:hanging="1425"/>
      </w:pPr>
      <w:rPr>
        <w:rFonts w:ascii="Calibri" w:eastAsia="Arial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1F5436A"/>
    <w:multiLevelType w:val="hybridMultilevel"/>
    <w:tmpl w:val="E0080D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D000B"/>
    <w:multiLevelType w:val="hybridMultilevel"/>
    <w:tmpl w:val="24D8F65A"/>
    <w:lvl w:ilvl="0" w:tplc="7FFA072A">
      <w:start w:val="940"/>
      <w:numFmt w:val="bullet"/>
      <w:lvlText w:val="-"/>
      <w:lvlJc w:val="left"/>
      <w:pPr>
        <w:ind w:left="1776" w:hanging="360"/>
      </w:pPr>
      <w:rPr>
        <w:rFonts w:ascii="Calibri" w:eastAsia="Arial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40404B5"/>
    <w:multiLevelType w:val="hybridMultilevel"/>
    <w:tmpl w:val="720E2594"/>
    <w:lvl w:ilvl="0" w:tplc="DFAC5E26">
      <w:numFmt w:val="bullet"/>
      <w:lvlText w:val="•"/>
      <w:lvlJc w:val="left"/>
      <w:pPr>
        <w:ind w:left="1785" w:hanging="1425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C1068"/>
    <w:multiLevelType w:val="hybridMultilevel"/>
    <w:tmpl w:val="0E648396"/>
    <w:lvl w:ilvl="0" w:tplc="08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4C"/>
    <w:rsid w:val="00051661"/>
    <w:rsid w:val="00082D98"/>
    <w:rsid w:val="00095C39"/>
    <w:rsid w:val="00095FCC"/>
    <w:rsid w:val="00096E5F"/>
    <w:rsid w:val="0014246C"/>
    <w:rsid w:val="00173FB0"/>
    <w:rsid w:val="00196F27"/>
    <w:rsid w:val="001C7FBE"/>
    <w:rsid w:val="001F3B23"/>
    <w:rsid w:val="002572BA"/>
    <w:rsid w:val="00287352"/>
    <w:rsid w:val="002A7DC0"/>
    <w:rsid w:val="003505C9"/>
    <w:rsid w:val="0036546A"/>
    <w:rsid w:val="00392D66"/>
    <w:rsid w:val="003E0755"/>
    <w:rsid w:val="003F7953"/>
    <w:rsid w:val="00450BCB"/>
    <w:rsid w:val="004616AD"/>
    <w:rsid w:val="00473128"/>
    <w:rsid w:val="004931F7"/>
    <w:rsid w:val="004E354C"/>
    <w:rsid w:val="005329BA"/>
    <w:rsid w:val="005D1C67"/>
    <w:rsid w:val="005E7DD2"/>
    <w:rsid w:val="00612ED4"/>
    <w:rsid w:val="00652D20"/>
    <w:rsid w:val="006833DD"/>
    <w:rsid w:val="0072564A"/>
    <w:rsid w:val="00734F36"/>
    <w:rsid w:val="00735D52"/>
    <w:rsid w:val="00797A61"/>
    <w:rsid w:val="007A3449"/>
    <w:rsid w:val="007A543F"/>
    <w:rsid w:val="0083220E"/>
    <w:rsid w:val="00864AF7"/>
    <w:rsid w:val="008A32AB"/>
    <w:rsid w:val="008B408D"/>
    <w:rsid w:val="008D30BE"/>
    <w:rsid w:val="009010F3"/>
    <w:rsid w:val="00AC0750"/>
    <w:rsid w:val="00B02E49"/>
    <w:rsid w:val="00B354AC"/>
    <w:rsid w:val="00B81694"/>
    <w:rsid w:val="00B85CD7"/>
    <w:rsid w:val="00C52F13"/>
    <w:rsid w:val="00E94938"/>
    <w:rsid w:val="00F042C0"/>
    <w:rsid w:val="00F21C83"/>
    <w:rsid w:val="00F73287"/>
    <w:rsid w:val="00FC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25974"/>
  <w15:docId w15:val="{6CA30EAE-7822-4DEE-87B0-0BD65B19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3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E354C"/>
    <w:pPr>
      <w:spacing w:before="39"/>
      <w:ind w:left="233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4E354C"/>
  </w:style>
  <w:style w:type="paragraph" w:customStyle="1" w:styleId="TableParagraph">
    <w:name w:val="Table Paragraph"/>
    <w:basedOn w:val="Normal"/>
    <w:uiPriority w:val="1"/>
    <w:qFormat/>
    <w:rsid w:val="004E354C"/>
  </w:style>
  <w:style w:type="paragraph" w:styleId="BalloonText">
    <w:name w:val="Balloon Text"/>
    <w:basedOn w:val="Normal"/>
    <w:link w:val="BalloonTextChar"/>
    <w:uiPriority w:val="99"/>
    <w:semiHidden/>
    <w:unhideWhenUsed/>
    <w:rsid w:val="00901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McKay</dc:creator>
  <cp:lastModifiedBy>David Nicholl</cp:lastModifiedBy>
  <cp:revision>2</cp:revision>
  <cp:lastPrinted>2018-11-21T16:55:00Z</cp:lastPrinted>
  <dcterms:created xsi:type="dcterms:W3CDTF">2020-05-27T13:19:00Z</dcterms:created>
  <dcterms:modified xsi:type="dcterms:W3CDTF">2020-05-27T13:19:00Z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LastSaved">
    <vt:filetime>2017-04-04T00:00:00Z</vt:filetime>
  </property>
</Properties>
</file>